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DECLARAÇÃO PARA FINS DE DEPÓSITO DE PEDIDO DE PATENTE NO INSTITUTO NACIONAL DA PROPRIEDADE INDUSTRIAL (INPI), conforme solicitado pelo INPI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 do pedido de patente: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negativa de Divulgação Anterior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Declaro que não houve divulgação, por qualquer meio, de invenção ou modelo de utilidade durante os 12 (doze) meses ou mais que precederem a data de depósito. (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highlight w:val="white"/>
            <w:u w:val="single"/>
            <w:vertAlign w:val="baseline"/>
            <w:rtl w:val="0"/>
          </w:rPr>
          <w:t xml:space="preserve">Lei 9.279/96, art. 12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Divulgação Anterior Não Prejudicial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0" w:right="0" w:hanging="5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Declaro que houve divulgação de invenção ou modelo de utilidade durante os 12 (doze) meses ou mais que precederem a data de depósito, porém, tal divulgação não é prejudicial.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No caso do requerente apresentar alguma divulgação não prejudicial de que trata o art. 12 da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highlight w:val="white"/>
            <w:u w:val="single"/>
            <w:vertAlign w:val="baseline"/>
            <w:rtl w:val="0"/>
          </w:rPr>
          <w:t xml:space="preserve">Lei 9.279/96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(Período de Graça), assinalar a quadrícula.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222222"/>
          <w:sz w:val="18"/>
          <w:szCs w:val="1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Para fins de comprovação que a divulgação não é prejudicial, deve-se anexar em PDF (com as devidas datas de publicação), as informações adicionais ou comprovantes, tais como os dados relativos à divulgação ocorrida dentro do prazo de 12 (doze) meses anteriores à data de depósito do pedido.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Sequências Biológicas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4" w:right="0" w:hanging="45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Declaro que a informação contida na 'Listagem de Sequências' apresentada em formato eletrônico está limitada ao conteúdo da matéria revelada pelas sequências de aminoácidos e/ou de nucleotídeos divulgadas no pedido de patente, conforme depositado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3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 o pedido de patente contenha Listagem de Sequências Biológicas (Sequências de aminoácidos e/ou nucleotídeos), assinalar a quadrícula e, conforme a Resolução sobre Sequências Biológicas em formato eletrônico, anexar a ''Listagem de Sequências Biológicas'' em formato TXT. A apresentação da Listagem em formato PDF é facultativa.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 Biológico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4" w:right="0" w:hanging="45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Declaro que o relatório descritivo suplementado por depósito de material biológico está conforme o parágrafo único do Art. 24 da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Lei 9.279/96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 o Pedido de Patente necessite de suplementação por Depósito de Material Biológico, conforme parágrafo único do art. 24 da Lei 9.279/96, assinalar a quadrícula e deverá ser realizado, até a data do depósito do Pedido de Patente, em uma das Autoridades de Depósito Internacional, cadastradas na OMPI segundo o Tratado de Budapeste (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'http://www.wipo.int/treaties/en/registration/budapest’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A informação também deverá obrigatoriamente estar presente do Relatório Descritivo do Pedido de Patente.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Acesso ao Patrimônio Genético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Declaração Negativa de Acesso - Declaro que o objeto do presente pedido de patente de invenção não foi obtido em decorrência de acesso à amostra de componente do Patrimônio Genético Brasileiro, o acesso foi realizado antes de 30 de junho de 2000, ou não se aplica.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 ser marcado em todos os pedidos de patente ou modelos de utilidade que se enquadrarem nas seguintes situações: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 não se aplica - quando a área tecnológica (ou o campo tecnológico) da invenção não envolva nenhuma relação com amostra do patrimônio genético, seja nacional ou estrangeiro;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(b) quando a invenção envolver acesso à amostra do patrimônio genético, porém não seja de Patrimônio Genético Brasileiro;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(c) a amostra seja de Patrimônio Genético Brasileiro, contudo o acesso tenha ocorrido antes de 29/06/2000 (data da primeira edição da MP 2186-16/2001); ou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(d) o acesso se enquadre nas exceções estabelecidas na legislação específica e em Resolução do CGEN.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hanging="5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Declaração Positiva de Acesso - Declaro que o objeto do presente pedido de patente de invenção foi obtido em decorrência de acesso à amostra de componente do Patrimônio Genético Brasileiro, realizado a partir de 30 de junho de 2000, e que foram cumpridas as determinações da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Lei 13.123 de 20 de maio de 2015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 ser marcada em todos os Pedidos de Patente e/ou Modelos de Utilidade que acessaram Recursos Genético e/ou Conhecimento Tradicional Associado Brasileiro segundo a 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Lei 13.123 de 20 de maio de 2015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em que o acesso ocorreu após a data de 30 de junho de 2000. O INPI não emite autorizações ou realiza o cadastro sobre o Acesso a Recursos Genéticos e/ou Conhecimento Tradicional Associado. O Cadastro/ autorização de acesso é emitida pelo Conselho de Gestão do Patrimônio Genético - CGEN e/ou órgãos cadastrados (</w:t>
      </w: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http://www.mma.gov.br/patrimonio-genetico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veracidade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Declaro, sob as penas da lei, que todas as informações acima prestadas são completas e verdadeiras.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firstLine="0"/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________________________, ___ de __________de 20__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firstLine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firstLine="0"/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firstLine="0"/>
        <w:jc w:val="center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vertAlign w:val="baseline"/>
          <w:rtl w:val="0"/>
        </w:rPr>
        <w:t xml:space="preserve">Assinatura do inventor</w:t>
      </w:r>
    </w:p>
    <w:p w:rsidR="00000000" w:rsidDel="00000000" w:rsidP="00000000" w:rsidRDefault="00000000" w:rsidRPr="00000000" w14:paraId="00000021">
      <w:pPr>
        <w:spacing w:line="360" w:lineRule="auto"/>
        <w:ind w:firstLine="0"/>
        <w:jc w:val="center"/>
        <w:rPr>
          <w:sz w:val="22"/>
          <w:szCs w:val="22"/>
          <w:vertAlign w:val="baseline"/>
        </w:rPr>
      </w:pPr>
      <w:bookmarkStart w:colFirst="0" w:colLast="0" w:name="_heading=h.19j9fqluha29" w:id="1"/>
      <w:bookmarkEnd w:id="1"/>
      <w:r w:rsidDel="00000000" w:rsidR="00000000" w:rsidRPr="00000000">
        <w:rPr>
          <w:vertAlign w:val="baseline"/>
          <w:rtl w:val="0"/>
        </w:rPr>
        <w:t xml:space="preserve">Número SIAPE (quando houver)</w:t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8" w:w="11906" w:orient="portrait"/>
      <w:pgMar w:bottom="720" w:top="720" w:left="720" w:right="720" w:header="540" w:footer="2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Consolas"/>
  <w:font w:name="Liberation Sans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284" w:hanging="1"/>
      <w:jc w:val="left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284" w:hanging="1"/>
      <w:jc w:val="center"/>
      <w:rPr>
        <w:rFonts w:ascii="Century Gothic" w:cs="Century Gothic" w:eastAsia="Century Gothic" w:hAnsi="Century Gothic"/>
        <w:b w:val="1"/>
        <w:color w:val="17365d"/>
        <w:sz w:val="16"/>
        <w:szCs w:val="16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17365d"/>
        <w:sz w:val="16"/>
        <w:szCs w:val="16"/>
        <w:vertAlign w:val="baseline"/>
        <w:rtl w:val="0"/>
      </w:rPr>
      <w:t xml:space="preserve">CENTRO FEDERAL DE EDUCAÇÃO TECNOLÓGICA DE MINAS GERAIS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284" w:hanging="1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17365d"/>
        <w:sz w:val="16"/>
        <w:szCs w:val="16"/>
        <w:u w:val="none"/>
        <w:shd w:fill="auto" w:val="clear"/>
        <w:vertAlign w:val="baseline"/>
        <w:rtl w:val="0"/>
      </w:rPr>
      <w:t xml:space="preserve">COORDENAÇÃO DE INOVAÇÃO E EMPREENDEDORISMO - </w:t>
    </w:r>
    <w:r w:rsidDel="00000000" w:rsidR="00000000" w:rsidRPr="00000000">
      <w:rPr>
        <w:rFonts w:ascii="Century Gothic" w:cs="Century Gothic" w:eastAsia="Century Gothic" w:hAnsi="Century Gothic"/>
        <w:b w:val="1"/>
        <w:color w:val="17365d"/>
        <w:sz w:val="16"/>
        <w:szCs w:val="16"/>
        <w:vertAlign w:val="baseline"/>
        <w:rtl w:val="0"/>
      </w:rPr>
      <w:t xml:space="preserve">CIE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ind w:right="-284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17365d"/>
        <w:sz w:val="16"/>
        <w:szCs w:val="16"/>
        <w:vertAlign w:val="baseline"/>
        <w:rtl w:val="0"/>
      </w:rPr>
      <w:t xml:space="preserve">Av. Amazonas, nº 5855 – Gameleira – CEP 30.510-000 - Belo Horizonte – MG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284" w:hanging="1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17365d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cie@cefetmg.br                                                                          </w:t>
    </w: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17365d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284" w:hanging="1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384175" cy="3841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4175" cy="384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284" w:hanging="1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284" w:hanging="1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CENTRO FEDERAL DE EDUCAÇÃO TECNOLÓGICA DE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32"/>
        <w:tab w:val="left" w:pos="921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COORDENAÇÃO DE INOVAÇÃO E EMPREENDEDORISMO – CIE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32"/>
        <w:tab w:val="left" w:pos="921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32"/>
        <w:tab w:val="left" w:pos="921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vertAlign w:val="subscript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next w:val="Normal1"/>
    <w:autoRedefine w:val="1"/>
    <w:qFormat w:val="1"/>
    <w:rsid w:val="00637FC9"/>
    <w:pPr>
      <w:widowControl w:val="1"/>
      <w:bidi w:val="0"/>
      <w:spacing w:after="0" w:before="0" w:line="1" w:lineRule="atLeast"/>
      <w:ind w:left="-1" w:hanging="1"/>
      <w:jc w:val="left"/>
      <w:textAlignment w:val="top"/>
      <w:outlineLvl w:val="0"/>
    </w:pPr>
    <w:rPr>
      <w:rFonts w:ascii="Arial" w:cs="Arial" w:eastAsia="Times New Roman" w:hAnsi="Arial"/>
      <w:color w:val="auto"/>
      <w:kern w:val="0"/>
      <w:sz w:val="20"/>
      <w:szCs w:val="20"/>
      <w:vertAlign w:val="subscript"/>
      <w:lang w:bidi="ar-SA" w:eastAsia="zh-CN" w:val="pt-BR"/>
    </w:rPr>
  </w:style>
  <w:style w:type="paragraph" w:styleId="Heading1">
    <w:name w:val="Heading 1"/>
    <w:basedOn w:val="Normal"/>
    <w:next w:val="Normal"/>
    <w:autoRedefine w:val="1"/>
    <w:qFormat w:val="1"/>
    <w:rsid w:val="00637FC9"/>
    <w:pPr>
      <w:keepNext w:val="1"/>
    </w:pPr>
    <w:rPr>
      <w:sz w:val="28"/>
    </w:rPr>
  </w:style>
  <w:style w:type="paragraph" w:styleId="Heading2">
    <w:name w:val="Heading 2"/>
    <w:basedOn w:val="Normal1"/>
    <w:next w:val="Normal1"/>
    <w:qFormat w:val="1"/>
    <w:rsid w:val="00637FC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autoRedefine w:val="1"/>
    <w:qFormat w:val="1"/>
    <w:rsid w:val="00637FC9"/>
    <w:pPr>
      <w:keepNext w:val="1"/>
      <w:spacing w:after="60" w:before="240"/>
      <w:outlineLvl w:val="2"/>
    </w:pPr>
    <w:rPr>
      <w:rFonts w:ascii="Cambria" w:cs="Times New Roman" w:hAnsi="Cambria"/>
      <w:b w:val="1"/>
      <w:bCs w:val="1"/>
      <w:sz w:val="26"/>
      <w:szCs w:val="26"/>
    </w:rPr>
  </w:style>
  <w:style w:type="paragraph" w:styleId="Heading4">
    <w:name w:val="Heading 4"/>
    <w:basedOn w:val="Normal1"/>
    <w:next w:val="Normal1"/>
    <w:qFormat w:val="1"/>
    <w:rsid w:val="00637FC9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autoRedefine w:val="1"/>
    <w:qFormat w:val="1"/>
    <w:rsid w:val="00637FC9"/>
    <w:pPr>
      <w:spacing w:after="60" w:before="240"/>
      <w:outlineLvl w:val="4"/>
    </w:pPr>
    <w:rPr>
      <w:rFonts w:ascii="Calibri" w:cs="Times New Roman" w:hAnsi="Calibri"/>
      <w:b w:val="1"/>
      <w:bCs w:val="1"/>
      <w:i w:val="1"/>
      <w:iCs w:val="1"/>
      <w:sz w:val="26"/>
      <w:szCs w:val="26"/>
    </w:rPr>
  </w:style>
  <w:style w:type="paragraph" w:styleId="Heading6">
    <w:name w:val="Heading 6"/>
    <w:basedOn w:val="Normal1"/>
    <w:next w:val="Normal1"/>
    <w:qFormat w:val="1"/>
    <w:rsid w:val="00637FC9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WW8Num1z0" w:customStyle="1">
    <w:name w:val="WW8Num1z0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1z1" w:customStyle="1">
    <w:name w:val="WW8Num1z1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1z2" w:customStyle="1">
    <w:name w:val="WW8Num1z2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1z3" w:customStyle="1">
    <w:name w:val="WW8Num1z3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1z4" w:customStyle="1">
    <w:name w:val="WW8Num1z4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1z5" w:customStyle="1">
    <w:name w:val="WW8Num1z5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1z6" w:customStyle="1">
    <w:name w:val="WW8Num1z6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1z7" w:customStyle="1">
    <w:name w:val="WW8Num1z7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1z8" w:customStyle="1">
    <w:name w:val="WW8Num1z8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2z0" w:customStyle="1">
    <w:name w:val="WW8Num2z0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2z1" w:customStyle="1">
    <w:name w:val="WW8Num2z1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2z2" w:customStyle="1">
    <w:name w:val="WW8Num2z2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2z3" w:customStyle="1">
    <w:name w:val="WW8Num2z3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2z4" w:customStyle="1">
    <w:name w:val="WW8Num2z4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2z5" w:customStyle="1">
    <w:name w:val="WW8Num2z5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2z6" w:customStyle="1">
    <w:name w:val="WW8Num2z6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2z7" w:customStyle="1">
    <w:name w:val="WW8Num2z7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2z8" w:customStyle="1">
    <w:name w:val="WW8Num2z8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3z0" w:customStyle="1">
    <w:name w:val="WW8Num3z0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3z1" w:customStyle="1">
    <w:name w:val="WW8Num3z1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3z2" w:customStyle="1">
    <w:name w:val="WW8Num3z2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3z3" w:customStyle="1">
    <w:name w:val="WW8Num3z3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3z4" w:customStyle="1">
    <w:name w:val="WW8Num3z4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3z5" w:customStyle="1">
    <w:name w:val="WW8Num3z5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3z6" w:customStyle="1">
    <w:name w:val="WW8Num3z6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3z7" w:customStyle="1">
    <w:name w:val="WW8Num3z7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3z8" w:customStyle="1">
    <w:name w:val="WW8Num3z8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WW8Num4z0" w:customStyle="1">
    <w:name w:val="WW8Num4z0"/>
    <w:qFormat w:val="1"/>
    <w:rsid w:val="00637FC9"/>
    <w:rPr>
      <w:rFonts w:ascii="Wingdings" w:cs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4z1" w:customStyle="1">
    <w:name w:val="WW8Num4z1"/>
    <w:qFormat w:val="1"/>
    <w:rsid w:val="00637FC9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4z3" w:customStyle="1">
    <w:name w:val="WW8Num4z3"/>
    <w:qFormat w:val="1"/>
    <w:rsid w:val="00637FC9"/>
    <w:rPr>
      <w:rFonts w:ascii="Symbol" w:cs="Symbol" w:hAnsi="Symbol"/>
      <w:w w:val="100"/>
      <w:position w:val="0"/>
      <w:sz w:val="20"/>
      <w:effect w:val="none"/>
      <w:vertAlign w:val="baseline"/>
      <w:em w:val="none"/>
    </w:rPr>
  </w:style>
  <w:style w:type="character" w:styleId="WW8Num5z0" w:customStyle="1">
    <w:name w:val="WW8Num5z0"/>
    <w:qFormat w:val="1"/>
    <w:rsid w:val="00637FC9"/>
    <w:rPr>
      <w:rFonts w:ascii="Symbol" w:cs="Symbol" w:hAnsi="Symbol"/>
      <w:w w:val="100"/>
      <w:position w:val="0"/>
      <w:sz w:val="20"/>
      <w:effect w:val="none"/>
      <w:vertAlign w:val="baseline"/>
      <w:em w:val="none"/>
    </w:rPr>
  </w:style>
  <w:style w:type="character" w:styleId="WW8Num5z1" w:customStyle="1">
    <w:name w:val="WW8Num5z1"/>
    <w:qFormat w:val="1"/>
    <w:rsid w:val="00637FC9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5z2" w:customStyle="1">
    <w:name w:val="WW8Num5z2"/>
    <w:qFormat w:val="1"/>
    <w:rsid w:val="00637FC9"/>
    <w:rPr>
      <w:rFonts w:ascii="Wingdings" w:cs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6z0" w:customStyle="1">
    <w:name w:val="WW8Num6z0"/>
    <w:qFormat w:val="1"/>
    <w:rsid w:val="00637FC9"/>
    <w:rPr>
      <w:rFonts w:ascii="Wingdings" w:cs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6z1" w:customStyle="1">
    <w:name w:val="WW8Num6z1"/>
    <w:qFormat w:val="1"/>
    <w:rsid w:val="00637FC9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6z3" w:customStyle="1">
    <w:name w:val="WW8Num6z3"/>
    <w:qFormat w:val="1"/>
    <w:rsid w:val="00637FC9"/>
    <w:rPr>
      <w:rFonts w:ascii="Symbol" w:cs="Symbol" w:hAnsi="Symbol"/>
      <w:w w:val="100"/>
      <w:position w:val="0"/>
      <w:sz w:val="20"/>
      <w:effect w:val="none"/>
      <w:vertAlign w:val="baseline"/>
      <w:em w:val="none"/>
    </w:rPr>
  </w:style>
  <w:style w:type="character" w:styleId="WW8Num7z0" w:customStyle="1">
    <w:name w:val="WW8Num7z0"/>
    <w:qFormat w:val="1"/>
    <w:rsid w:val="00637FC9"/>
    <w:rPr>
      <w:rFonts w:ascii="Symbol" w:cs="Symbol" w:hAnsi="Symbol"/>
      <w:w w:val="100"/>
      <w:position w:val="0"/>
      <w:sz w:val="20"/>
      <w:effect w:val="none"/>
      <w:vertAlign w:val="baseline"/>
      <w:em w:val="none"/>
    </w:rPr>
  </w:style>
  <w:style w:type="character" w:styleId="WW8Num7z1" w:customStyle="1">
    <w:name w:val="WW8Num7z1"/>
    <w:qFormat w:val="1"/>
    <w:rsid w:val="00637FC9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7z2" w:customStyle="1">
    <w:name w:val="WW8Num7z2"/>
    <w:qFormat w:val="1"/>
    <w:rsid w:val="00637FC9"/>
    <w:rPr>
      <w:rFonts w:ascii="Wingdings" w:cs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8z0" w:customStyle="1">
    <w:name w:val="WW8Num8z0"/>
    <w:qFormat w:val="1"/>
    <w:rsid w:val="00637FC9"/>
    <w:rPr>
      <w:rFonts w:ascii="Symbol" w:cs="Symbol" w:hAnsi="Symbol"/>
      <w:color w:val="000000"/>
      <w:w w:val="100"/>
      <w:position w:val="0"/>
      <w:sz w:val="22"/>
      <w:szCs w:val="22"/>
      <w:effect w:val="none"/>
      <w:vertAlign w:val="baseline"/>
      <w:em w:val="none"/>
    </w:rPr>
  </w:style>
  <w:style w:type="character" w:styleId="WW8Num8z1" w:customStyle="1">
    <w:name w:val="WW8Num8z1"/>
    <w:qFormat w:val="1"/>
    <w:rsid w:val="00637FC9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8z2" w:customStyle="1">
    <w:name w:val="WW8Num8z2"/>
    <w:qFormat w:val="1"/>
    <w:rsid w:val="00637FC9"/>
    <w:rPr>
      <w:rFonts w:ascii="Wingdings" w:cs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9z0" w:customStyle="1">
    <w:name w:val="WW8Num9z0"/>
    <w:qFormat w:val="1"/>
    <w:rsid w:val="00637FC9"/>
    <w:rPr>
      <w:rFonts w:ascii="Symbol" w:cs="Symbol" w:hAnsi="Symbol"/>
      <w:w w:val="100"/>
      <w:position w:val="0"/>
      <w:sz w:val="20"/>
      <w:effect w:val="none"/>
      <w:vertAlign w:val="baseline"/>
      <w:em w:val="none"/>
    </w:rPr>
  </w:style>
  <w:style w:type="character" w:styleId="WW8Num9z1" w:customStyle="1">
    <w:name w:val="WW8Num9z1"/>
    <w:qFormat w:val="1"/>
    <w:rsid w:val="00637FC9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9z2" w:customStyle="1">
    <w:name w:val="WW8Num9z2"/>
    <w:qFormat w:val="1"/>
    <w:rsid w:val="00637FC9"/>
    <w:rPr>
      <w:rFonts w:ascii="Wingdings" w:cs="Wingdings" w:hAnsi="Wingdings"/>
      <w:w w:val="100"/>
      <w:position w:val="0"/>
      <w:sz w:val="20"/>
      <w:effect w:val="none"/>
      <w:vertAlign w:val="baseline"/>
      <w:em w:val="none"/>
    </w:rPr>
  </w:style>
  <w:style w:type="character" w:styleId="LinkdaInternet" w:customStyle="1">
    <w:name w:val="Link da Internet"/>
    <w:qFormat w:val="1"/>
    <w:rsid w:val="00637FC9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Ttulo3Char" w:customStyle="1">
    <w:name w:val="Título 3 Char"/>
    <w:qFormat w:val="1"/>
    <w:rsid w:val="00637FC9"/>
    <w:rPr>
      <w:rFonts w:ascii="Cambria" w:cs="Times New Roman" w:eastAsia="Times New Roman" w:hAnsi="Cambria"/>
      <w:b w:val="1"/>
      <w:bCs w:val="1"/>
      <w:w w:val="100"/>
      <w:position w:val="0"/>
      <w:sz w:val="26"/>
      <w:szCs w:val="26"/>
      <w:effect w:val="none"/>
      <w:vertAlign w:val="baseline"/>
      <w:em w:val="none"/>
    </w:rPr>
  </w:style>
  <w:style w:type="character" w:styleId="Ttulo5Char" w:customStyle="1">
    <w:name w:val="Título 5 Char"/>
    <w:qFormat w:val="1"/>
    <w:rsid w:val="00637FC9"/>
    <w:rPr>
      <w:rFonts w:ascii="Calibri" w:cs="Times New Roman" w:eastAsia="Times New Roman" w:hAnsi="Calibri"/>
      <w:b w:val="1"/>
      <w:bCs w:val="1"/>
      <w:i w:val="1"/>
      <w:iCs w:val="1"/>
      <w:w w:val="100"/>
      <w:position w:val="0"/>
      <w:sz w:val="26"/>
      <w:szCs w:val="26"/>
      <w:effect w:val="none"/>
      <w:vertAlign w:val="baseline"/>
      <w:em w:val="none"/>
    </w:rPr>
  </w:style>
  <w:style w:type="character" w:styleId="CorpodetextoChar" w:customStyle="1">
    <w:name w:val="Corpo de texto Char"/>
    <w:basedOn w:val="DefaultParagraphFont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Recuodecorpodetexto2Char" w:customStyle="1">
    <w:name w:val="Recuo de corpo de texto 2 Char"/>
    <w:basedOn w:val="DefaultParagraphFont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Annotationreference">
    <w:name w:val="annotation reference"/>
    <w:qFormat w:val="1"/>
    <w:rsid w:val="00637FC9"/>
    <w:rPr>
      <w:w w:val="100"/>
      <w:position w:val="0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qFormat w:val="1"/>
    <w:rsid w:val="00637FC9"/>
    <w:rPr>
      <w:rFonts w:ascii="Arial" w:cs="Arial" w:hAnsi="Arial"/>
      <w:w w:val="100"/>
      <w:position w:val="0"/>
      <w:sz w:val="20"/>
      <w:effect w:val="none"/>
      <w:vertAlign w:val="baseline"/>
      <w:em w:val="none"/>
    </w:rPr>
  </w:style>
  <w:style w:type="character" w:styleId="Nfaseforte" w:customStyle="1">
    <w:name w:val="Ênfase forte"/>
    <w:qFormat w:val="1"/>
    <w:rsid w:val="00637FC9"/>
    <w:rPr>
      <w:b w:val="1"/>
      <w:bCs w:val="1"/>
      <w:w w:val="100"/>
      <w:position w:val="0"/>
      <w:sz w:val="20"/>
      <w:effect w:val="none"/>
      <w:vertAlign w:val="baseline"/>
      <w:em w:val="none"/>
    </w:rPr>
  </w:style>
  <w:style w:type="character" w:styleId="Appleconvertedspace" w:customStyle="1">
    <w:name w:val="apple-converted-space"/>
    <w:basedOn w:val="DefaultParagraphFont"/>
    <w:qFormat w:val="1"/>
    <w:rsid w:val="00637FC9"/>
    <w:rPr>
      <w:w w:val="100"/>
      <w:position w:val="0"/>
      <w:sz w:val="20"/>
      <w:effect w:val="none"/>
      <w:vertAlign w:val="baseline"/>
      <w:em w:val="none"/>
    </w:rPr>
  </w:style>
  <w:style w:type="character" w:styleId="RodapChar" w:customStyle="1">
    <w:name w:val="Rodapé Char"/>
    <w:qFormat w:val="1"/>
    <w:rsid w:val="00637FC9"/>
    <w:rPr>
      <w:rFonts w:ascii="Arial" w:cs="Arial" w:hAnsi="Arial"/>
      <w:w w:val="100"/>
      <w:position w:val="0"/>
      <w:sz w:val="20"/>
      <w:effect w:val="none"/>
      <w:vertAlign w:val="baseline"/>
      <w:em w:val="none"/>
    </w:rPr>
  </w:style>
  <w:style w:type="character" w:styleId="InternetLink">
    <w:name w:val="Hyperlink"/>
    <w:rPr>
      <w:color w:val="000080"/>
      <w:u w:val="single"/>
      <w:lang w:bidi="zxx" w:eastAsia="zxx" w:val="zxx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Corpodotexto"/>
    <w:autoRedefine w:val="1"/>
    <w:qFormat w:val="1"/>
    <w:rsid w:val="00637FC9"/>
    <w:pPr/>
    <w:rPr>
      <w:rFonts w:cs="Lucida San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/>
    </w:rPr>
  </w:style>
  <w:style w:type="paragraph" w:styleId="Normal1" w:customStyle="1">
    <w:name w:val="LO-normal"/>
    <w:qFormat w:val="1"/>
    <w:rsid w:val="00637FC9"/>
    <w:pPr>
      <w:widowControl w:val="1"/>
      <w:bidi w:val="0"/>
      <w:spacing w:after="0" w:before="0"/>
      <w:jc w:val="left"/>
    </w:pPr>
    <w:rPr>
      <w:rFonts w:ascii="Arial" w:cs="Arial" w:eastAsia="Arial" w:hAnsi="Arial"/>
      <w:color w:val="auto"/>
      <w:kern w:val="0"/>
      <w:sz w:val="20"/>
      <w:szCs w:val="20"/>
      <w:lang w:bidi="ar-SA" w:eastAsia="pt-BR" w:val="pt-BR"/>
    </w:rPr>
  </w:style>
  <w:style w:type="paragraph" w:styleId="Title">
    <w:name w:val="Title"/>
    <w:basedOn w:val="Normal"/>
    <w:next w:val="Corpodotexto"/>
    <w:autoRedefine w:val="1"/>
    <w:qFormat w:val="1"/>
    <w:rsid w:val="00637FC9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autoRedefine w:val="1"/>
    <w:qFormat w:val="1"/>
    <w:rsid w:val="00637FC9"/>
    <w:pPr>
      <w:spacing w:after="120" w:before="0"/>
    </w:pPr>
    <w:rPr/>
  </w:style>
  <w:style w:type="paragraph" w:styleId="Caption1">
    <w:name w:val="caption"/>
    <w:basedOn w:val="Normal"/>
    <w:autoRedefine w:val="1"/>
    <w:qFormat w:val="1"/>
    <w:rsid w:val="00637FC9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autoRedefine w:val="1"/>
    <w:qFormat w:val="1"/>
    <w:rsid w:val="00637FC9"/>
    <w:pPr>
      <w:suppressLineNumbers w:val="1"/>
    </w:pPr>
    <w:rPr>
      <w:rFonts w:cs="Lucida Sans"/>
    </w:rPr>
  </w:style>
  <w:style w:type="paragraph" w:styleId="CabealhoeRodap" w:customStyle="1">
    <w:name w:val="Cabeçalho e Rodapé"/>
    <w:basedOn w:val="Normal"/>
    <w:autoRedefine w:val="1"/>
    <w:qFormat w:val="1"/>
    <w:rsid w:val="00637FC9"/>
    <w:pPr>
      <w:suppressLineNumbers w:val="1"/>
      <w:tabs>
        <w:tab w:val="clear" w:pos="720"/>
        <w:tab w:val="center" w:leader="none" w:pos="4819"/>
        <w:tab w:val="right" w:leader="none" w:pos="9638"/>
      </w:tabs>
    </w:pPr>
    <w:rPr/>
  </w:style>
  <w:style w:type="paragraph" w:styleId="HeaderandFooter">
    <w:name w:val="Header and Footer"/>
    <w:basedOn w:val="Normal"/>
    <w:qFormat w:val="1"/>
    <w:pPr/>
    <w:rPr/>
  </w:style>
  <w:style w:type="paragraph" w:styleId="Header">
    <w:name w:val="Header"/>
    <w:basedOn w:val="Normal"/>
    <w:autoRedefine w:val="1"/>
    <w:qFormat w:val="1"/>
    <w:rsid w:val="00637FC9"/>
    <w:pPr>
      <w:tabs>
        <w:tab w:val="clear" w:pos="720"/>
        <w:tab w:val="center" w:leader="none" w:pos="4252"/>
        <w:tab w:val="right" w:leader="none" w:pos="8504"/>
      </w:tabs>
    </w:pPr>
    <w:rPr/>
  </w:style>
  <w:style w:type="paragraph" w:styleId="Footer">
    <w:name w:val="Footer"/>
    <w:basedOn w:val="Normal"/>
    <w:autoRedefine w:val="1"/>
    <w:qFormat w:val="1"/>
    <w:rsid w:val="00637FC9"/>
    <w:pPr>
      <w:tabs>
        <w:tab w:val="clear" w:pos="720"/>
        <w:tab w:val="center" w:leader="none" w:pos="4252"/>
        <w:tab w:val="right" w:leader="none" w:pos="8504"/>
      </w:tabs>
    </w:pPr>
    <w:rPr/>
  </w:style>
  <w:style w:type="paragraph" w:styleId="BodyTextIndent2">
    <w:name w:val="Body Text Indent 2"/>
    <w:basedOn w:val="Normal"/>
    <w:autoRedefine w:val="1"/>
    <w:qFormat w:val="1"/>
    <w:rsid w:val="00637FC9"/>
    <w:pPr>
      <w:spacing w:after="120" w:before="0" w:line="480" w:lineRule="auto"/>
      <w:ind w:left="283" w:hanging="0"/>
    </w:pPr>
    <w:rPr/>
  </w:style>
  <w:style w:type="paragraph" w:styleId="Annotationtext">
    <w:name w:val="annotation text"/>
    <w:basedOn w:val="Normal"/>
    <w:autoRedefine w:val="1"/>
    <w:qFormat w:val="1"/>
    <w:rsid w:val="00637FC9"/>
    <w:pPr/>
    <w:rPr/>
  </w:style>
  <w:style w:type="paragraph" w:styleId="Annotationsubject">
    <w:name w:val="annotation subject"/>
    <w:basedOn w:val="Annotationtext"/>
    <w:next w:val="Annotationtext"/>
    <w:autoRedefine w:val="1"/>
    <w:qFormat w:val="1"/>
    <w:rsid w:val="00637FC9"/>
    <w:pPr/>
    <w:rPr>
      <w:b w:val="1"/>
      <w:bCs w:val="1"/>
    </w:rPr>
  </w:style>
  <w:style w:type="paragraph" w:styleId="BalloonText">
    <w:name w:val="Balloon Text"/>
    <w:basedOn w:val="Normal"/>
    <w:autoRedefine w:val="1"/>
    <w:qFormat w:val="1"/>
    <w:rsid w:val="00637FC9"/>
    <w:pPr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autoRedefine w:val="1"/>
    <w:qFormat w:val="1"/>
    <w:rsid w:val="00637FC9"/>
    <w:pPr>
      <w:spacing w:after="280" w:before="280"/>
    </w:pPr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qFormat w:val="1"/>
    <w:rsid w:val="00637FC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rsid w:val="00637FC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planalto.gov.br/ccivil_03/_ato2015-2018/2015/lei/l13123.htm" TargetMode="External"/><Relationship Id="rId10" Type="http://schemas.openxmlformats.org/officeDocument/2006/relationships/hyperlink" Target="http://www.wipo.int/treaties/en/registration/budapest/" TargetMode="External"/><Relationship Id="rId13" Type="http://schemas.openxmlformats.org/officeDocument/2006/relationships/hyperlink" Target="http://www.mma.gov.br/patrimonio-genetico" TargetMode="External"/><Relationship Id="rId12" Type="http://schemas.openxmlformats.org/officeDocument/2006/relationships/hyperlink" Target="http://www.planalto.gov.br/ccivil_03/_ato2015-2018/2015/lei/l13123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lanalto.gov.br/ccivil_03/leis/l9279.htm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lanalto.gov.br/ccivil_03/leis/l9279.htm" TargetMode="External"/><Relationship Id="rId8" Type="http://schemas.openxmlformats.org/officeDocument/2006/relationships/hyperlink" Target="http://www.planalto.gov.br/ccivil_03/leis/l9279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5TEhYWCswSTggg0R9BoJPt5n9Q==">AMUW2mU7tRudoGQLVJCw6IeJVBlRMfhjc2Ifcyvp6jR0EFRxeFmZn7Zih2Abpi0nHzio94l5n40/y4QZl87aryMyYx8qQ8fjbe9wcv6wJwoZmxgLO72IuLfVhluUKo7UiLtwNvVWM5d1Vqbe5CHaXjufdWQmOUe8vA==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2021-11-12T00:29:00Z</dcterms:created>
  <dc:creator>Leandro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