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GUIA PARA ELABORAÇÃO DO RESUMO SEGUNDO A INSTRUÇÃO NORMATIVA Nº 030/2013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■ O resumo, quanto ao conteúdo, deverá cumprir as seguintes especificações: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Ser iniciado pelo título e ser um sumário do que foi exposto no relatório descritivo, nas reivindicações e nos desenhos;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Indicar o setor técnico ao qual pertence a invenção;</w:t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Ser redigido de forma a permitir uma compreensão clara do problema técnico, da essência da solução desse problema por meio da invenção e do uso principal ou dos usos principais da invenção;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 redigido de forma a poder servir de instrumento eficaz de pré-seleção para fins de pesquisa em determinado setor técnico, especialmente ajudando o usuário a formular uma opinião quanto à conveniência ou não de consultar o documento na íntegra.</w:t>
      </w:r>
    </w:p>
    <w:p w:rsidR="00000000" w:rsidDel="00000000" w:rsidP="00000000" w:rsidRDefault="00000000" w:rsidRPr="00000000" w14:paraId="00000008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■ O resumo, quanto à forma, deverá cumprir as seguintes especificações:</w:t>
      </w:r>
    </w:p>
    <w:p w:rsidR="00000000" w:rsidDel="00000000" w:rsidP="00000000" w:rsidRDefault="00000000" w:rsidRPr="00000000" w14:paraId="0000000A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Ser iniciado pelo título, em destaque com relação ao restante do texto;</w:t>
      </w:r>
    </w:p>
    <w:p w:rsidR="00000000" w:rsidDel="00000000" w:rsidP="00000000" w:rsidRDefault="00000000" w:rsidRPr="00000000" w14:paraId="0000000B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Indicar o setor técnico ao qual pertence a invenção;</w:t>
      </w:r>
    </w:p>
    <w:p w:rsidR="00000000" w:rsidDel="00000000" w:rsidP="00000000" w:rsidRDefault="00000000" w:rsidRPr="00000000" w14:paraId="0000000C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Ser tão conciso quanto a exposição permitir (de preferência de 50 a 200 palavras), não excedendo 25 linhas de texto.</w:t>
      </w:r>
    </w:p>
    <w:p w:rsidR="00000000" w:rsidDel="00000000" w:rsidP="00000000" w:rsidRDefault="00000000" w:rsidRPr="00000000" w14:paraId="0000000D">
      <w:pPr>
        <w:spacing w:after="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Este documento não dispensa a leitura das instruções normativas Nº 030 e 031 /2013.</w:t>
      </w:r>
    </w:p>
    <w:p w:rsidR="00000000" w:rsidDel="00000000" w:rsidP="00000000" w:rsidRDefault="00000000" w:rsidRPr="00000000" w14:paraId="0000000F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both"/>
        <w:rPr>
          <w:rFonts w:ascii="Arial" w:cs="Arial" w:eastAsia="Arial" w:hAnsi="Arial"/>
          <w:b w:val="1"/>
          <w:color w:val="ff0000"/>
          <w:u w:val="single"/>
        </w:rPr>
        <w:sectPr>
          <w:headerReference r:id="rId7" w:type="default"/>
          <w:footerReference r:id="rId8" w:type="default"/>
          <w:pgSz w:h="16838" w:w="11906" w:orient="portrait"/>
          <w:pgMar w:bottom="1418" w:top="1418" w:left="1701" w:right="1701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NÃO APAGUE ESTE GUIA. O RESUMO DEVE SER INICIADO LOGO ABAIXO, SEM QUE QUALQUER ALTERAÇÃO SEJA FEITA NO CABEÇALHO. </w:t>
      </w:r>
    </w:p>
    <w:p w:rsidR="00000000" w:rsidDel="00000000" w:rsidP="00000000" w:rsidRDefault="00000000" w:rsidRPr="00000000" w14:paraId="00000011">
      <w:pPr>
        <w:spacing w:after="0" w:before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RESUMO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“TÍTULO”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type w:val="nextPage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5232"/>
        <w:tab w:val="left" w:pos="9210"/>
      </w:tabs>
      <w:spacing w:after="0" w:before="0" w:line="240" w:lineRule="auto"/>
      <w:ind w:right="-284" w:firstLine="0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1E">
    <w:pPr>
      <w:spacing w:after="0" w:before="0" w:line="240" w:lineRule="auto"/>
      <w:ind w:right="-284" w:firstLine="0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Av. Amazonas, nº 5855 – Gameleira – CEP 30.510-000 - Belo Horizonte – MG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7365d"/>
          <w:sz w:val="16"/>
          <w:szCs w:val="16"/>
          <w:u w:val="single"/>
          <w:shd w:fill="auto" w:val="clear"/>
          <w:vertAlign w:val="baseline"/>
          <w:rtl w:val="0"/>
        </w:rPr>
        <w:t xml:space="preserve">c</w:t>
      </w:r>
    </w:hyperlink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single"/>
        <w:shd w:fill="auto" w:val="clear"/>
        <w:vertAlign w:val="baseline"/>
        <w:rtl w:val="0"/>
      </w:rPr>
      <w:t xml:space="preserve">ie</w:t>
    </w:r>
    <w:hyperlink r:id="rId2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7365d"/>
          <w:sz w:val="16"/>
          <w:szCs w:val="16"/>
          <w:u w:val="single"/>
          <w:shd w:fill="auto" w:val="clear"/>
          <w:vertAlign w:val="baseline"/>
          <w:rtl w:val="0"/>
        </w:rPr>
        <w:t xml:space="preserve">@cefetmg.br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before="0" w:line="240" w:lineRule="auto"/>
      <w:ind w:right="-284" w:firstLine="0"/>
      <w:jc w:val="center"/>
      <w:rPr/>
    </w:pPr>
    <w:r w:rsidDel="00000000" w:rsidR="00000000" w:rsidRPr="00000000">
      <w:rPr/>
      <w:drawing>
        <wp:inline distB="0" distT="0" distL="0" distR="0">
          <wp:extent cx="384175" cy="384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17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CENTRO FEDERAL DE EDUCAÇÃO TECNOLÓGICA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990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CF010D"/>
    <w:rPr/>
  </w:style>
  <w:style w:type="character" w:styleId="RodapChar" w:customStyle="1">
    <w:name w:val="Rodapé Char"/>
    <w:basedOn w:val="DefaultParagraphFont"/>
    <w:link w:val="Rodap"/>
    <w:uiPriority w:val="99"/>
    <w:semiHidden w:val="1"/>
    <w:qFormat w:val="1"/>
    <w:rsid w:val="00CF010D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D555AA"/>
    <w:rPr>
      <w:rFonts w:ascii="Tahoma" w:cs="Tahoma" w:hAnsi="Tahoma"/>
      <w:sz w:val="16"/>
      <w:szCs w:val="16"/>
    </w:rPr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CabealhoChar"/>
    <w:uiPriority w:val="99"/>
    <w:unhideWhenUsed w:val="1"/>
    <w:rsid w:val="00CF010D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Footer">
    <w:name w:val="Footer"/>
    <w:basedOn w:val="Normal"/>
    <w:link w:val="RodapChar"/>
    <w:uiPriority w:val="99"/>
    <w:semiHidden w:val="1"/>
    <w:unhideWhenUsed w:val="1"/>
    <w:rsid w:val="00CF010D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16358B"/>
    <w:pPr>
      <w:spacing w:after="200" w:before="0"/>
      <w:ind w:left="720" w:hanging="0"/>
      <w:contextualSpacing w:val="1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D555AA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Onormal">
    <w:name w:val="LO-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it@adm.cefetmg.br" TargetMode="External"/><Relationship Id="rId2" Type="http://schemas.openxmlformats.org/officeDocument/2006/relationships/hyperlink" Target="mailto:cit@adm.cefetm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+W5DJw9v1liwc5JQdxZTe2MtQ==">AMUW2mV4N79tqgNZYZXkN6NOY68aoTMjSFuxqbE501+S3TTsJHdFRumH7X7LDLxz41RU0gChz0gtRh2oW7DgZ51VL2j/4C89sJfxvYSGT8Qpz3xrjD9QjuQ=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2019-01-21T19:13:00Z</dcterms:created>
  <dc:creator>CIT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